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46" w:rsidRPr="00EE0A04" w:rsidRDefault="00A55846" w:rsidP="00A55846">
      <w:pPr>
        <w:pStyle w:val="Heading1"/>
        <w:jc w:val="center"/>
        <w:rPr>
          <w:rFonts w:ascii="Times" w:hAnsi="Times"/>
          <w:sz w:val="28"/>
          <w:szCs w:val="28"/>
        </w:rPr>
      </w:pPr>
      <w:r w:rsidRPr="00EE0A04">
        <w:rPr>
          <w:rFonts w:ascii="Times" w:hAnsi="Times"/>
          <w:sz w:val="28"/>
          <w:szCs w:val="28"/>
        </w:rPr>
        <w:t>Association for Hispanic Classical Theater</w:t>
      </w:r>
    </w:p>
    <w:p w:rsidR="00A55846" w:rsidRPr="00EE0A04" w:rsidRDefault="00A55846" w:rsidP="00A55846">
      <w:pPr>
        <w:jc w:val="center"/>
        <w:rPr>
          <w:rFonts w:ascii="Times" w:hAnsi="Times"/>
          <w:b/>
          <w:sz w:val="28"/>
          <w:szCs w:val="28"/>
        </w:rPr>
      </w:pPr>
      <w:r w:rsidRPr="00EE0A04">
        <w:rPr>
          <w:rFonts w:ascii="Times" w:hAnsi="Times"/>
          <w:b/>
          <w:sz w:val="28"/>
          <w:szCs w:val="28"/>
        </w:rPr>
        <w:t>Minutes of the General Meeting</w:t>
      </w:r>
    </w:p>
    <w:p w:rsidR="00A55846" w:rsidRPr="00EE0A04" w:rsidRDefault="00A55846" w:rsidP="00A55846">
      <w:pPr>
        <w:jc w:val="center"/>
        <w:rPr>
          <w:rFonts w:ascii="Times" w:hAnsi="Times"/>
          <w:b/>
          <w:sz w:val="28"/>
          <w:szCs w:val="28"/>
          <w:lang w:val="es-ES_tradnl"/>
        </w:rPr>
      </w:pPr>
      <w:r>
        <w:rPr>
          <w:rFonts w:ascii="Times" w:hAnsi="Times"/>
          <w:b/>
          <w:sz w:val="28"/>
          <w:szCs w:val="28"/>
          <w:lang w:val="es-ES_tradnl"/>
        </w:rPr>
        <w:t xml:space="preserve">Camino Real </w:t>
      </w:r>
      <w:r w:rsidRPr="00EE0A04">
        <w:rPr>
          <w:rFonts w:ascii="Times" w:hAnsi="Times"/>
          <w:b/>
          <w:sz w:val="28"/>
          <w:szCs w:val="28"/>
          <w:lang w:val="es-ES_tradnl"/>
        </w:rPr>
        <w:t>Hotel</w:t>
      </w:r>
    </w:p>
    <w:p w:rsidR="00A55846" w:rsidRPr="00EE0A04" w:rsidRDefault="00A55846" w:rsidP="00A55846">
      <w:pPr>
        <w:jc w:val="center"/>
        <w:rPr>
          <w:rFonts w:ascii="Times" w:hAnsi="Times"/>
          <w:b/>
          <w:sz w:val="28"/>
          <w:szCs w:val="28"/>
          <w:lang w:val="es-ES_tradnl"/>
        </w:rPr>
      </w:pPr>
      <w:r w:rsidRPr="00EE0A04">
        <w:rPr>
          <w:rFonts w:ascii="Times" w:hAnsi="Times"/>
          <w:b/>
          <w:sz w:val="28"/>
          <w:szCs w:val="28"/>
          <w:lang w:val="es-ES_tradnl"/>
        </w:rPr>
        <w:t>El Paso, TX</w:t>
      </w:r>
    </w:p>
    <w:p w:rsidR="00A55846" w:rsidRPr="00EE0A04" w:rsidRDefault="00D13E6E" w:rsidP="00A55846">
      <w:pPr>
        <w:pStyle w:val="Heading2"/>
        <w:rPr>
          <w:sz w:val="28"/>
          <w:szCs w:val="28"/>
        </w:rPr>
      </w:pPr>
      <w:r>
        <w:rPr>
          <w:sz w:val="28"/>
          <w:szCs w:val="28"/>
        </w:rPr>
        <w:t>March 6, 2010</w:t>
      </w:r>
    </w:p>
    <w:p w:rsidR="00A55846" w:rsidRPr="00C66389" w:rsidRDefault="00A55846" w:rsidP="00A55846">
      <w:pPr>
        <w:rPr>
          <w:rFonts w:ascii="Times" w:hAnsi="Times"/>
          <w:szCs w:val="24"/>
        </w:rPr>
      </w:pPr>
    </w:p>
    <w:p w:rsidR="00A55846" w:rsidRPr="00C66389" w:rsidRDefault="00A55846" w:rsidP="00A55846">
      <w:pPr>
        <w:rPr>
          <w:rFonts w:ascii="Times" w:hAnsi="Times"/>
          <w:szCs w:val="24"/>
        </w:rPr>
      </w:pPr>
      <w:r w:rsidRPr="00C66389">
        <w:rPr>
          <w:rFonts w:ascii="Times" w:hAnsi="Times"/>
          <w:b/>
          <w:szCs w:val="24"/>
        </w:rPr>
        <w:t>Call to Order and Approval of Minutes</w:t>
      </w:r>
      <w:r w:rsidR="005D059C">
        <w:rPr>
          <w:rFonts w:ascii="Times" w:hAnsi="Times"/>
          <w:b/>
          <w:szCs w:val="24"/>
        </w:rPr>
        <w:t>.</w:t>
      </w:r>
      <w:r w:rsidRPr="00C66389">
        <w:rPr>
          <w:rFonts w:ascii="Times" w:hAnsi="Times"/>
          <w:b/>
          <w:szCs w:val="24"/>
        </w:rPr>
        <w:t xml:space="preserve"> </w:t>
      </w:r>
      <w:r w:rsidRPr="00C66389">
        <w:rPr>
          <w:rFonts w:ascii="Times" w:hAnsi="Times"/>
          <w:szCs w:val="24"/>
        </w:rPr>
        <w:t>AHCT President, Robert Johnston, cal</w:t>
      </w:r>
      <w:r w:rsidR="00D13E6E">
        <w:rPr>
          <w:rFonts w:ascii="Times" w:hAnsi="Times"/>
          <w:szCs w:val="24"/>
        </w:rPr>
        <w:t>led the meeting to order at 8:10</w:t>
      </w:r>
      <w:r w:rsidRPr="00C66389">
        <w:rPr>
          <w:rFonts w:ascii="Times" w:hAnsi="Times"/>
          <w:szCs w:val="24"/>
        </w:rPr>
        <w:t xml:space="preserve"> a.m</w:t>
      </w:r>
      <w:r w:rsidR="00D13E6E">
        <w:rPr>
          <w:rFonts w:ascii="Times" w:hAnsi="Times"/>
          <w:szCs w:val="24"/>
        </w:rPr>
        <w:t>. He explained the purpose of the meeting, thanked those in attendance</w:t>
      </w:r>
      <w:r w:rsidRPr="00C66389">
        <w:rPr>
          <w:rFonts w:ascii="Times" w:hAnsi="Times"/>
          <w:szCs w:val="24"/>
        </w:rPr>
        <w:t xml:space="preserve">, and asked for the Approval of the Minutes from the previous </w:t>
      </w:r>
      <w:r w:rsidR="00D13E6E">
        <w:rPr>
          <w:rFonts w:ascii="Times" w:hAnsi="Times"/>
          <w:szCs w:val="24"/>
        </w:rPr>
        <w:t>m</w:t>
      </w:r>
      <w:r w:rsidRPr="00C66389">
        <w:rPr>
          <w:rFonts w:ascii="Times" w:hAnsi="Times"/>
          <w:szCs w:val="24"/>
        </w:rPr>
        <w:t xml:space="preserve">eeting.  </w:t>
      </w:r>
      <w:r w:rsidR="00D13E6E">
        <w:rPr>
          <w:rFonts w:ascii="Times" w:hAnsi="Times"/>
          <w:szCs w:val="24"/>
        </w:rPr>
        <w:t xml:space="preserve">Laura </w:t>
      </w:r>
      <w:proofErr w:type="spellStart"/>
      <w:r w:rsidR="00D13E6E">
        <w:rPr>
          <w:rFonts w:ascii="Times" w:hAnsi="Times"/>
          <w:szCs w:val="24"/>
        </w:rPr>
        <w:t>Vidler</w:t>
      </w:r>
      <w:proofErr w:type="spellEnd"/>
      <w:r w:rsidR="00D13E6E">
        <w:rPr>
          <w:rFonts w:ascii="Times" w:hAnsi="Times"/>
          <w:szCs w:val="24"/>
        </w:rPr>
        <w:t xml:space="preserve"> </w:t>
      </w:r>
      <w:r w:rsidRPr="00C66389">
        <w:rPr>
          <w:rFonts w:ascii="Times" w:hAnsi="Times"/>
          <w:szCs w:val="24"/>
        </w:rPr>
        <w:t xml:space="preserve">moved to approve, </w:t>
      </w:r>
      <w:r w:rsidR="00D13E6E">
        <w:rPr>
          <w:rFonts w:ascii="Times" w:hAnsi="Times"/>
          <w:szCs w:val="24"/>
        </w:rPr>
        <w:t xml:space="preserve">Susan </w:t>
      </w:r>
      <w:proofErr w:type="spellStart"/>
      <w:r w:rsidR="00D13E6E">
        <w:rPr>
          <w:rFonts w:ascii="Times" w:hAnsi="Times"/>
          <w:szCs w:val="24"/>
        </w:rPr>
        <w:t>Paun</w:t>
      </w:r>
      <w:proofErr w:type="spellEnd"/>
      <w:r w:rsidR="00D13E6E">
        <w:rPr>
          <w:rFonts w:ascii="Times" w:hAnsi="Times"/>
          <w:szCs w:val="24"/>
        </w:rPr>
        <w:t xml:space="preserve"> de </w:t>
      </w:r>
      <w:proofErr w:type="spellStart"/>
      <w:r w:rsidR="00D13E6E">
        <w:rPr>
          <w:rFonts w:ascii="Times" w:hAnsi="Times"/>
          <w:szCs w:val="24"/>
        </w:rPr>
        <w:t>García</w:t>
      </w:r>
      <w:proofErr w:type="spellEnd"/>
      <w:r w:rsidR="00D13E6E">
        <w:rPr>
          <w:rFonts w:ascii="Times" w:hAnsi="Times"/>
          <w:szCs w:val="24"/>
        </w:rPr>
        <w:t xml:space="preserve"> </w:t>
      </w:r>
      <w:r w:rsidRPr="00C66389">
        <w:rPr>
          <w:rFonts w:ascii="Times" w:hAnsi="Times"/>
          <w:szCs w:val="24"/>
        </w:rPr>
        <w:t xml:space="preserve">seconded, and the motion carried unanimously. </w:t>
      </w:r>
    </w:p>
    <w:p w:rsidR="00A55846" w:rsidRPr="00C66389" w:rsidRDefault="00A55846" w:rsidP="00A55846">
      <w:pPr>
        <w:rPr>
          <w:rFonts w:ascii="Times" w:hAnsi="Times"/>
          <w:b/>
          <w:szCs w:val="24"/>
        </w:rPr>
      </w:pPr>
    </w:p>
    <w:p w:rsidR="00A55846" w:rsidRDefault="005D059C" w:rsidP="00A55846">
      <w:r>
        <w:rPr>
          <w:rFonts w:ascii="Times" w:hAnsi="Times"/>
          <w:b/>
          <w:szCs w:val="24"/>
        </w:rPr>
        <w:t>Election Results.</w:t>
      </w:r>
      <w:r w:rsidR="00A55846" w:rsidRPr="00D13E6E">
        <w:rPr>
          <w:rFonts w:ascii="Times" w:hAnsi="Times"/>
          <w:b/>
          <w:szCs w:val="24"/>
        </w:rPr>
        <w:t xml:space="preserve"> </w:t>
      </w:r>
      <w:r w:rsidR="00A55846" w:rsidRPr="00D13E6E">
        <w:rPr>
          <w:rFonts w:ascii="Times" w:hAnsi="Times"/>
          <w:szCs w:val="24"/>
        </w:rPr>
        <w:t xml:space="preserve">Bob announced the results of the recently conducted elections. </w:t>
      </w:r>
      <w:r w:rsidR="00A55846" w:rsidRPr="00D13E6E">
        <w:rPr>
          <w:szCs w:val="24"/>
        </w:rPr>
        <w:t xml:space="preserve">The following current officers were reelected for one-year terms on the Executive Committee: Bob Johnston, President; Susan </w:t>
      </w:r>
      <w:proofErr w:type="spellStart"/>
      <w:r w:rsidR="00A55846" w:rsidRPr="00D13E6E">
        <w:rPr>
          <w:szCs w:val="24"/>
        </w:rPr>
        <w:t>Paun</w:t>
      </w:r>
      <w:proofErr w:type="spellEnd"/>
      <w:r w:rsidR="00A55846" w:rsidRPr="00D13E6E">
        <w:rPr>
          <w:szCs w:val="24"/>
        </w:rPr>
        <w:t xml:space="preserve"> de </w:t>
      </w:r>
      <w:proofErr w:type="spellStart"/>
      <w:r w:rsidR="00A55846" w:rsidRPr="00D13E6E">
        <w:rPr>
          <w:szCs w:val="24"/>
        </w:rPr>
        <w:t>García</w:t>
      </w:r>
      <w:proofErr w:type="spellEnd"/>
      <w:r w:rsidR="00A55846" w:rsidRPr="00D13E6E">
        <w:rPr>
          <w:szCs w:val="24"/>
        </w:rPr>
        <w:t xml:space="preserve">, Vice-President; Don Larson, Secretary; and Sharon </w:t>
      </w:r>
      <w:proofErr w:type="spellStart"/>
      <w:r w:rsidR="00A55846" w:rsidRPr="00D13E6E">
        <w:rPr>
          <w:szCs w:val="24"/>
        </w:rPr>
        <w:t>Voros</w:t>
      </w:r>
      <w:proofErr w:type="spellEnd"/>
      <w:r w:rsidR="00A55846" w:rsidRPr="00D13E6E">
        <w:rPr>
          <w:szCs w:val="24"/>
        </w:rPr>
        <w:t>, Treasurer</w:t>
      </w:r>
      <w:r w:rsidR="00D13E6E" w:rsidRPr="00D13E6E">
        <w:rPr>
          <w:szCs w:val="24"/>
        </w:rPr>
        <w:t xml:space="preserve">. Angel Sánchez was newly elected for a one-year term as Second Vice President. </w:t>
      </w:r>
      <w:r w:rsidR="00D13E6E" w:rsidRPr="00D13E6E">
        <w:t>There was no election this year for Board membership. The next election, either to replace or reelect members to the Board, will be for members whose terms are set to expire in 2010 and will take place in the fall of 2010.</w:t>
      </w:r>
    </w:p>
    <w:p w:rsidR="00D13E6E" w:rsidRDefault="00D13E6E" w:rsidP="00A55846"/>
    <w:p w:rsidR="00D13E6E" w:rsidRPr="0013738A" w:rsidRDefault="00D13E6E" w:rsidP="00D13E6E">
      <w:pPr>
        <w:rPr>
          <w:b/>
        </w:rPr>
      </w:pPr>
      <w:r w:rsidRPr="00660CB6">
        <w:rPr>
          <w:b/>
        </w:rPr>
        <w:t>Treasurer’s Report.</w:t>
      </w:r>
      <w:r w:rsidRPr="0013738A">
        <w:t xml:space="preserve"> AHCT Treasurer, Sharon </w:t>
      </w:r>
      <w:proofErr w:type="spellStart"/>
      <w:r w:rsidRPr="0013738A">
        <w:t>Voros</w:t>
      </w:r>
      <w:proofErr w:type="spellEnd"/>
      <w:r w:rsidRPr="0013738A">
        <w:t>, distributed copies of the annual Treasurer's Report. Highlights included:</w:t>
      </w:r>
    </w:p>
    <w:p w:rsidR="00D13E6E" w:rsidRPr="0013738A" w:rsidRDefault="00D13E6E" w:rsidP="00D13E6E">
      <w:r w:rsidRPr="0013738A">
        <w:t xml:space="preserve"> </w:t>
      </w:r>
    </w:p>
    <w:p w:rsidR="00D13E6E" w:rsidRPr="0013738A" w:rsidRDefault="00D13E6E" w:rsidP="00D13E6E">
      <w:pPr>
        <w:ind w:left="1440"/>
      </w:pPr>
      <w:r w:rsidRPr="0013738A">
        <w:rPr>
          <w:u w:val="single"/>
        </w:rPr>
        <w:t>Checking account:</w:t>
      </w:r>
    </w:p>
    <w:p w:rsidR="00D13E6E" w:rsidRPr="0013738A" w:rsidRDefault="00D13E6E" w:rsidP="00D13E6E">
      <w:pPr>
        <w:ind w:left="1440"/>
      </w:pPr>
      <w:r w:rsidRPr="0013738A">
        <w:t>Opening balance (2/27/09)</w:t>
      </w:r>
      <w:r w:rsidRPr="0013738A">
        <w:tab/>
      </w:r>
      <w:r w:rsidRPr="0013738A">
        <w:tab/>
        <w:t xml:space="preserve">  $16,498.11</w:t>
      </w:r>
    </w:p>
    <w:p w:rsidR="00D13E6E" w:rsidRPr="0013738A" w:rsidRDefault="00D13E6E" w:rsidP="00D13E6E">
      <w:pPr>
        <w:ind w:left="1440"/>
      </w:pPr>
      <w:r>
        <w:t>Income</w:t>
      </w:r>
      <w:r w:rsidRPr="0013738A">
        <w:tab/>
      </w:r>
      <w:r w:rsidRPr="0013738A">
        <w:tab/>
      </w:r>
      <w:r w:rsidRPr="0013738A">
        <w:tab/>
        <w:t xml:space="preserve">     </w:t>
      </w:r>
      <w:r w:rsidRPr="0013738A">
        <w:tab/>
        <w:t xml:space="preserve">    </w:t>
      </w:r>
      <w:r>
        <w:tab/>
        <w:t xml:space="preserve">    </w:t>
      </w:r>
      <w:r w:rsidRPr="0013738A">
        <w:t>23,786.59</w:t>
      </w:r>
    </w:p>
    <w:p w:rsidR="00D13E6E" w:rsidRDefault="00D13E6E" w:rsidP="00D13E6E">
      <w:pPr>
        <w:ind w:left="1440"/>
      </w:pPr>
      <w:r w:rsidRPr="00314B98">
        <w:t>Expenditures</w:t>
      </w:r>
      <w:r w:rsidRPr="00314B98">
        <w:tab/>
      </w:r>
      <w:r w:rsidRPr="00314B98">
        <w:tab/>
        <w:t xml:space="preserve">    </w:t>
      </w:r>
      <w:r w:rsidRPr="00314B98">
        <w:tab/>
        <w:t xml:space="preserve">     </w:t>
      </w:r>
      <w:r w:rsidRPr="00314B98">
        <w:tab/>
        <w:t xml:space="preserve">    23,414.76</w:t>
      </w:r>
    </w:p>
    <w:p w:rsidR="00D13E6E" w:rsidRDefault="00D13E6E" w:rsidP="00D13E6E">
      <w:pPr>
        <w:ind w:left="1440"/>
      </w:pPr>
      <w:r>
        <w:t>Remainder in Main Account</w:t>
      </w:r>
      <w:r>
        <w:tab/>
      </w:r>
      <w:r>
        <w:tab/>
        <w:t xml:space="preserve">    16,869.94</w:t>
      </w:r>
    </w:p>
    <w:p w:rsidR="00D13E6E" w:rsidRPr="00314B98" w:rsidRDefault="00D13E6E" w:rsidP="00D13E6E">
      <w:pPr>
        <w:ind w:left="1440"/>
      </w:pPr>
    </w:p>
    <w:p w:rsidR="00D13E6E" w:rsidRPr="007937C6" w:rsidRDefault="00D13E6E" w:rsidP="00D13E6E">
      <w:pPr>
        <w:ind w:left="1440"/>
      </w:pPr>
      <w:r w:rsidRPr="007937C6">
        <w:t>Reserved for grants</w:t>
      </w:r>
      <w:r w:rsidRPr="007937C6">
        <w:tab/>
        <w:t xml:space="preserve">      </w:t>
      </w:r>
      <w:r w:rsidRPr="007937C6">
        <w:tab/>
      </w:r>
      <w:r w:rsidRPr="007937C6">
        <w:tab/>
        <w:t xml:space="preserve">      1,845.00</w:t>
      </w:r>
      <w:r w:rsidRPr="007937C6">
        <w:tab/>
      </w:r>
      <w:r w:rsidRPr="007937C6">
        <w:tab/>
      </w:r>
    </w:p>
    <w:p w:rsidR="00D13E6E" w:rsidRPr="005F28D4" w:rsidRDefault="00D13E6E" w:rsidP="00D13E6E">
      <w:pPr>
        <w:ind w:left="1440"/>
      </w:pPr>
      <w:r w:rsidRPr="005F28D4">
        <w:t xml:space="preserve">Closing balance </w:t>
      </w:r>
    </w:p>
    <w:p w:rsidR="00D13E6E" w:rsidRPr="005F28D4" w:rsidRDefault="00D13E6E" w:rsidP="00D13E6E">
      <w:pPr>
        <w:ind w:left="1440" w:firstLine="720"/>
      </w:pPr>
      <w:r w:rsidRPr="005F28D4">
        <w:t xml:space="preserve">(16,869.94 </w:t>
      </w:r>
      <w:proofErr w:type="gramStart"/>
      <w:r>
        <w:t>minus</w:t>
      </w:r>
      <w:proofErr w:type="gramEnd"/>
      <w:r>
        <w:t xml:space="preserve"> </w:t>
      </w:r>
      <w:r w:rsidRPr="005F28D4">
        <w:t>1,845.00)</w:t>
      </w:r>
      <w:r w:rsidRPr="005F28D4">
        <w:tab/>
        <w:t xml:space="preserve">    15,024.94</w:t>
      </w:r>
    </w:p>
    <w:p w:rsidR="00D13E6E" w:rsidRPr="007F1A11" w:rsidRDefault="00D13E6E" w:rsidP="00D13E6E">
      <w:pPr>
        <w:pStyle w:val="Header"/>
        <w:tabs>
          <w:tab w:val="clear" w:pos="4320"/>
          <w:tab w:val="clear" w:pos="8640"/>
        </w:tabs>
        <w:ind w:left="720"/>
        <w:rPr>
          <w:color w:val="FF0000"/>
        </w:rPr>
      </w:pPr>
    </w:p>
    <w:p w:rsidR="00D13E6E" w:rsidRPr="005F28D4" w:rsidRDefault="00D13E6E" w:rsidP="00D13E6E">
      <w:pPr>
        <w:ind w:left="1440"/>
      </w:pPr>
      <w:r w:rsidRPr="005F28D4">
        <w:rPr>
          <w:u w:val="single"/>
        </w:rPr>
        <w:t xml:space="preserve">Everett W. </w:t>
      </w:r>
      <w:proofErr w:type="spellStart"/>
      <w:r w:rsidRPr="005F28D4">
        <w:rPr>
          <w:u w:val="single"/>
        </w:rPr>
        <w:t>Hesse</w:t>
      </w:r>
      <w:proofErr w:type="spellEnd"/>
      <w:r w:rsidRPr="005F28D4">
        <w:rPr>
          <w:u w:val="single"/>
        </w:rPr>
        <w:t xml:space="preserve"> Fund</w:t>
      </w:r>
      <w:r w:rsidRPr="005F28D4">
        <w:t>:</w:t>
      </w:r>
    </w:p>
    <w:p w:rsidR="00D13E6E" w:rsidRPr="005F28D4" w:rsidRDefault="00D13E6E" w:rsidP="00D13E6E">
      <w:pPr>
        <w:ind w:left="1440"/>
      </w:pPr>
      <w:r w:rsidRPr="005F28D4">
        <w:t>Closing Balance, CD</w:t>
      </w:r>
      <w:r w:rsidRPr="005F28D4">
        <w:tab/>
        <w:t>(12/31/09</w:t>
      </w:r>
      <w:r>
        <w:t>)</w:t>
      </w:r>
      <w:r>
        <w:tab/>
        <w:t xml:space="preserve">    </w:t>
      </w:r>
      <w:r w:rsidRPr="005F28D4">
        <w:t>35,208.46</w:t>
      </w:r>
    </w:p>
    <w:p w:rsidR="00D13E6E" w:rsidRPr="007F1A11" w:rsidRDefault="00D13E6E" w:rsidP="00D13E6E">
      <w:pPr>
        <w:ind w:left="720"/>
        <w:rPr>
          <w:color w:val="FF0000"/>
        </w:rPr>
      </w:pPr>
    </w:p>
    <w:p w:rsidR="00D13E6E" w:rsidRPr="005F28D4" w:rsidRDefault="00D13E6E" w:rsidP="00D13E6E">
      <w:pPr>
        <w:pStyle w:val="Heading2"/>
      </w:pPr>
      <w:r w:rsidRPr="005F28D4">
        <w:t xml:space="preserve">TOTAL AHCT ASSETS:  </w:t>
      </w:r>
      <w:r w:rsidRPr="005F28D4">
        <w:tab/>
      </w:r>
      <w:r w:rsidRPr="005F28D4">
        <w:tab/>
        <w:t xml:space="preserve">     </w:t>
      </w:r>
    </w:p>
    <w:p w:rsidR="00D13E6E" w:rsidRDefault="00D13E6E" w:rsidP="00D13E6E">
      <w:pPr>
        <w:ind w:left="720" w:firstLine="720"/>
      </w:pPr>
      <w:r w:rsidRPr="005F28D4">
        <w:t xml:space="preserve">(15,024.94 </w:t>
      </w:r>
      <w:proofErr w:type="gramStart"/>
      <w:r w:rsidRPr="005F28D4">
        <w:t>plus</w:t>
      </w:r>
      <w:proofErr w:type="gramEnd"/>
      <w:r w:rsidRPr="005F28D4">
        <w:t xml:space="preserve"> 35,208.46)</w:t>
      </w:r>
      <w:r w:rsidRPr="005F28D4">
        <w:tab/>
      </w:r>
      <w:r w:rsidRPr="005F28D4">
        <w:tab/>
        <w:t xml:space="preserve">   $50,233.40</w:t>
      </w:r>
    </w:p>
    <w:p w:rsidR="00D13E6E" w:rsidRDefault="00D13E6E" w:rsidP="00D13E6E">
      <w:pPr>
        <w:ind w:left="720" w:firstLine="720"/>
      </w:pPr>
    </w:p>
    <w:p w:rsidR="003A7751" w:rsidRDefault="00D13E6E" w:rsidP="00A55846">
      <w:r>
        <w:tab/>
        <w:t xml:space="preserve">In commenting on the report, Sharon stated that recent changes in the dues and conference registration structure of the Association have helped to keep the organization stable. She thanked Susan </w:t>
      </w:r>
      <w:proofErr w:type="spellStart"/>
      <w:r>
        <w:t>Paun</w:t>
      </w:r>
      <w:proofErr w:type="spellEnd"/>
      <w:r>
        <w:t xml:space="preserve"> de </w:t>
      </w:r>
      <w:proofErr w:type="spellStart"/>
      <w:r>
        <w:t>García</w:t>
      </w:r>
      <w:proofErr w:type="spellEnd"/>
      <w:r>
        <w:t xml:space="preserve"> for setting up the new e</w:t>
      </w:r>
      <w:r w:rsidR="00084757">
        <w:t>-c</w:t>
      </w:r>
      <w:r>
        <w:t xml:space="preserve">hapters </w:t>
      </w:r>
      <w:proofErr w:type="gramStart"/>
      <w:r>
        <w:t>members</w:t>
      </w:r>
      <w:proofErr w:type="gramEnd"/>
      <w:r>
        <w:t xml:space="preserve"> site which has made keeping track of financial arrangements much easier than was the case in the past.  Bob also expressed his thanks to Susan and asked for a motion to approve the Treasurer’s Report. Barbara </w:t>
      </w:r>
      <w:proofErr w:type="spellStart"/>
      <w:r>
        <w:t>Mujica</w:t>
      </w:r>
      <w:proofErr w:type="spellEnd"/>
      <w:r>
        <w:t xml:space="preserve"> so moved, Amy </w:t>
      </w:r>
      <w:proofErr w:type="spellStart"/>
      <w:r>
        <w:t>Williamsen</w:t>
      </w:r>
      <w:proofErr w:type="spellEnd"/>
      <w:r>
        <w:t xml:space="preserve"> seconded, and the motion carried unanimously.</w:t>
      </w:r>
    </w:p>
    <w:p w:rsidR="00A55846" w:rsidRPr="003A7751" w:rsidRDefault="005D059C" w:rsidP="00A55846">
      <w:r w:rsidRPr="00B24665">
        <w:rPr>
          <w:b/>
          <w:szCs w:val="24"/>
        </w:rPr>
        <w:lastRenderedPageBreak/>
        <w:t>Annual Conference</w:t>
      </w:r>
      <w:r>
        <w:rPr>
          <w:szCs w:val="24"/>
        </w:rPr>
        <w:t>.</w:t>
      </w:r>
      <w:r w:rsidR="00B24665">
        <w:rPr>
          <w:szCs w:val="24"/>
        </w:rPr>
        <w:t xml:space="preserve"> Angel Sánchez reported that this year there were over 70 speakers who participated in the symposium. Moreover, it is expected that there will be no conference deficit, partly because of the greater number of participants than in previous years and partly because the increase in registration fees which was approved last year. Fees will remain the same next year, as will room rates at the Camino Real Hotel. The dates of next year’s conference are March</w:t>
      </w:r>
      <w:r w:rsidR="007972DF">
        <w:rPr>
          <w:szCs w:val="24"/>
        </w:rPr>
        <w:t xml:space="preserve"> 3-5, 2011. Angel closed his remarks by thanking all those </w:t>
      </w:r>
      <w:r w:rsidR="008B6123">
        <w:rPr>
          <w:szCs w:val="24"/>
        </w:rPr>
        <w:t xml:space="preserve">who </w:t>
      </w:r>
      <w:r w:rsidR="007972DF">
        <w:rPr>
          <w:szCs w:val="24"/>
        </w:rPr>
        <w:t xml:space="preserve">had worked on this year’s symposium, particularly Mindy </w:t>
      </w:r>
      <w:proofErr w:type="spellStart"/>
      <w:r w:rsidR="007972DF">
        <w:rPr>
          <w:szCs w:val="24"/>
        </w:rPr>
        <w:t>Badía</w:t>
      </w:r>
      <w:proofErr w:type="spellEnd"/>
      <w:r w:rsidR="007972DF">
        <w:rPr>
          <w:szCs w:val="24"/>
        </w:rPr>
        <w:t xml:space="preserve">, Bonnie </w:t>
      </w:r>
      <w:proofErr w:type="spellStart"/>
      <w:r w:rsidR="007972DF">
        <w:rPr>
          <w:szCs w:val="24"/>
        </w:rPr>
        <w:t>Gasior</w:t>
      </w:r>
      <w:proofErr w:type="spellEnd"/>
      <w:r w:rsidR="007972DF">
        <w:rPr>
          <w:szCs w:val="24"/>
        </w:rPr>
        <w:t xml:space="preserve">, Bob Blue, and Laura </w:t>
      </w:r>
      <w:proofErr w:type="spellStart"/>
      <w:r w:rsidR="007972DF">
        <w:rPr>
          <w:szCs w:val="24"/>
        </w:rPr>
        <w:t>Vidler</w:t>
      </w:r>
      <w:proofErr w:type="spellEnd"/>
      <w:r w:rsidR="007972DF">
        <w:rPr>
          <w:szCs w:val="24"/>
        </w:rPr>
        <w:t>.</w:t>
      </w:r>
    </w:p>
    <w:p w:rsidR="008B6123" w:rsidRDefault="008B6123" w:rsidP="00A55846">
      <w:pPr>
        <w:rPr>
          <w:szCs w:val="24"/>
        </w:rPr>
      </w:pPr>
    </w:p>
    <w:p w:rsidR="008B6123" w:rsidRDefault="008B6123" w:rsidP="00A55846">
      <w:pPr>
        <w:rPr>
          <w:szCs w:val="24"/>
        </w:rPr>
      </w:pPr>
      <w:r>
        <w:rPr>
          <w:szCs w:val="24"/>
        </w:rPr>
        <w:t xml:space="preserve">With regard to next year’s conference, Laura </w:t>
      </w:r>
      <w:proofErr w:type="spellStart"/>
      <w:r>
        <w:rPr>
          <w:szCs w:val="24"/>
        </w:rPr>
        <w:t>Vidler</w:t>
      </w:r>
      <w:proofErr w:type="spellEnd"/>
      <w:r>
        <w:rPr>
          <w:szCs w:val="24"/>
        </w:rPr>
        <w:t xml:space="preserve">,  AHCT webmaster, requested that abstracts submitted for consideration for inclusion on the program be sent in PDF format, which makes their posting on the Internet both easier and safer. Ben Gunter inquired whether the program could be arranged so that the presentations of well-known speakers not be scheduled opposite each other, to which Barbara </w:t>
      </w:r>
      <w:proofErr w:type="spellStart"/>
      <w:r>
        <w:rPr>
          <w:szCs w:val="24"/>
        </w:rPr>
        <w:t>Mujica</w:t>
      </w:r>
      <w:proofErr w:type="spellEnd"/>
      <w:r>
        <w:rPr>
          <w:szCs w:val="24"/>
        </w:rPr>
        <w:t xml:space="preserve"> replied that the likely result would be some sessions with a great many attendees and others with very few. Another question, raised by Amy </w:t>
      </w:r>
      <w:proofErr w:type="spellStart"/>
      <w:r>
        <w:rPr>
          <w:szCs w:val="24"/>
        </w:rPr>
        <w:t>Williamsen</w:t>
      </w:r>
      <w:proofErr w:type="spellEnd"/>
      <w:r>
        <w:rPr>
          <w:szCs w:val="24"/>
        </w:rPr>
        <w:t xml:space="preserve">, was whether, in the future, the General Business Meeting at the conference could be combined with one of the plenary sessions, thus ensuring greater attendance. Finally, Sharon </w:t>
      </w:r>
      <w:proofErr w:type="spellStart"/>
      <w:r>
        <w:rPr>
          <w:szCs w:val="24"/>
        </w:rPr>
        <w:t>Voros</w:t>
      </w:r>
      <w:proofErr w:type="spellEnd"/>
      <w:r>
        <w:rPr>
          <w:szCs w:val="24"/>
        </w:rPr>
        <w:t>, voicing the s</w:t>
      </w:r>
      <w:r w:rsidR="00C8619A">
        <w:rPr>
          <w:szCs w:val="24"/>
        </w:rPr>
        <w:t xml:space="preserve">entiments of everyone, thanked </w:t>
      </w:r>
      <w:r>
        <w:rPr>
          <w:szCs w:val="24"/>
        </w:rPr>
        <w:t>Amy and Ben Gunter for the excellent introductions that they had provided at the Chamizal Golden Age Drama Festival for this year’s performances.</w:t>
      </w:r>
    </w:p>
    <w:p w:rsidR="00C8619A" w:rsidRDefault="00C8619A" w:rsidP="00A55846">
      <w:pPr>
        <w:rPr>
          <w:szCs w:val="24"/>
        </w:rPr>
      </w:pPr>
    </w:p>
    <w:p w:rsidR="00C8619A" w:rsidRDefault="00C8619A" w:rsidP="00A55846">
      <w:pPr>
        <w:rPr>
          <w:szCs w:val="24"/>
        </w:rPr>
      </w:pPr>
      <w:r>
        <w:rPr>
          <w:b/>
          <w:szCs w:val="24"/>
        </w:rPr>
        <w:t xml:space="preserve">Miscellaneous </w:t>
      </w:r>
      <w:r w:rsidRPr="00C8619A">
        <w:rPr>
          <w:b/>
          <w:szCs w:val="24"/>
        </w:rPr>
        <w:t>Announcements.</w:t>
      </w:r>
      <w:r>
        <w:rPr>
          <w:szCs w:val="24"/>
        </w:rPr>
        <w:t xml:space="preserve"> Bob Johnston announced that at its recent meeting, the Board had voted to allot $500 to fund the digitization of Professor Richard Tyler’s extensive plot summaries of Golden Age plays, thus enabling the summaries to eventually be posted on the Internet. Amy </w:t>
      </w:r>
      <w:proofErr w:type="spellStart"/>
      <w:r>
        <w:rPr>
          <w:szCs w:val="24"/>
        </w:rPr>
        <w:t>Williamsen</w:t>
      </w:r>
      <w:proofErr w:type="spellEnd"/>
      <w:r>
        <w:rPr>
          <w:szCs w:val="24"/>
        </w:rPr>
        <w:t xml:space="preserve"> announced that the catalog of video offerings available through the AHCT library had been updated and should now be current. She also reported that Jason Yancey, the curator of the lending library, now had the capacity to put together, at the request of members, special DVDs that would combine related scenes from a number of different Chamizal productions. Susan </w:t>
      </w:r>
      <w:proofErr w:type="spellStart"/>
      <w:r>
        <w:rPr>
          <w:szCs w:val="24"/>
        </w:rPr>
        <w:t>Paun</w:t>
      </w:r>
      <w:proofErr w:type="spellEnd"/>
      <w:r>
        <w:rPr>
          <w:szCs w:val="24"/>
        </w:rPr>
        <w:t xml:space="preserve"> de </w:t>
      </w:r>
      <w:proofErr w:type="spellStart"/>
      <w:r>
        <w:rPr>
          <w:szCs w:val="24"/>
        </w:rPr>
        <w:t>García</w:t>
      </w:r>
      <w:proofErr w:type="spellEnd"/>
      <w:r>
        <w:rPr>
          <w:szCs w:val="24"/>
        </w:rPr>
        <w:t xml:space="preserve"> reported that a grant obtained by the AHCT from </w:t>
      </w:r>
      <w:r w:rsidR="00300BA7">
        <w:rPr>
          <w:szCs w:val="24"/>
        </w:rPr>
        <w:t xml:space="preserve">the </w:t>
      </w:r>
      <w:r w:rsidR="00300BA7">
        <w:t xml:space="preserve">Program on Cultural Cooperation had been used to support this year’s Chamizal production of Marta the Divine and that a grant would be sought to support another production next year.  Barbara </w:t>
      </w:r>
      <w:proofErr w:type="spellStart"/>
      <w:r w:rsidR="00300BA7">
        <w:t>Mujica</w:t>
      </w:r>
      <w:proofErr w:type="spellEnd"/>
      <w:r w:rsidR="00300BA7">
        <w:t xml:space="preserve"> reported that additional copies of this year’s issue of </w:t>
      </w:r>
      <w:r w:rsidR="00300BA7" w:rsidRPr="00300BA7">
        <w:rPr>
          <w:i/>
        </w:rPr>
        <w:t>Comedia Performance</w:t>
      </w:r>
      <w:r w:rsidR="00300BA7">
        <w:t xml:space="preserve"> could be purchased for $20 and that the first three years of the journal were now available online. She also reported that the journal was looking for a new </w:t>
      </w:r>
      <w:r w:rsidR="0051547F">
        <w:t>Editorial A</w:t>
      </w:r>
      <w:r w:rsidR="00300BA7">
        <w:t xml:space="preserve">ssistant, as Michael </w:t>
      </w:r>
      <w:proofErr w:type="spellStart"/>
      <w:r w:rsidR="0051547F">
        <w:t>Khoury</w:t>
      </w:r>
      <w:proofErr w:type="spellEnd"/>
      <w:r w:rsidR="0051547F">
        <w:t xml:space="preserve"> would no longer be filling that position. Finally, </w:t>
      </w:r>
      <w:proofErr w:type="spellStart"/>
      <w:r w:rsidR="0051547F">
        <w:t>Darci</w:t>
      </w:r>
      <w:proofErr w:type="spellEnd"/>
      <w:r w:rsidR="0051547F">
        <w:t xml:space="preserve"> </w:t>
      </w:r>
      <w:proofErr w:type="spellStart"/>
      <w:r w:rsidR="0051547F">
        <w:t>Strother</w:t>
      </w:r>
      <w:proofErr w:type="spellEnd"/>
      <w:r w:rsidR="0051547F">
        <w:t xml:space="preserve"> announced that on April 19-20 the group </w:t>
      </w:r>
      <w:proofErr w:type="spellStart"/>
      <w:r w:rsidR="0051547F">
        <w:t>Samarkanda</w:t>
      </w:r>
      <w:proofErr w:type="spellEnd"/>
      <w:r w:rsidR="0051547F">
        <w:t xml:space="preserve"> </w:t>
      </w:r>
      <w:proofErr w:type="spellStart"/>
      <w:r w:rsidR="0051547F">
        <w:t>Teatro</w:t>
      </w:r>
      <w:proofErr w:type="spellEnd"/>
      <w:r w:rsidR="0051547F">
        <w:t xml:space="preserve"> from Madrid would be presenting their production of </w:t>
      </w:r>
      <w:proofErr w:type="spellStart"/>
      <w:r w:rsidR="0051547F" w:rsidRPr="0051547F">
        <w:rPr>
          <w:i/>
        </w:rPr>
        <w:t>Fuenteovejuana</w:t>
      </w:r>
      <w:proofErr w:type="spellEnd"/>
      <w:r w:rsidR="0051547F">
        <w:t xml:space="preserve"> in San Diego and Los Angeles.</w:t>
      </w:r>
    </w:p>
    <w:p w:rsidR="00C8619A" w:rsidRDefault="00C8619A" w:rsidP="00A55846">
      <w:pPr>
        <w:rPr>
          <w:szCs w:val="24"/>
        </w:rPr>
      </w:pPr>
    </w:p>
    <w:p w:rsidR="00A55846" w:rsidRPr="00C8619A" w:rsidRDefault="00A55846" w:rsidP="00A55846">
      <w:pPr>
        <w:rPr>
          <w:szCs w:val="24"/>
        </w:rPr>
      </w:pPr>
      <w:r w:rsidRPr="00C8619A">
        <w:rPr>
          <w:b/>
          <w:szCs w:val="24"/>
        </w:rPr>
        <w:t xml:space="preserve">Motion to Adjourn: </w:t>
      </w:r>
      <w:r w:rsidR="00C8619A" w:rsidRPr="00C8619A">
        <w:rPr>
          <w:szCs w:val="24"/>
        </w:rPr>
        <w:t xml:space="preserve">Amy </w:t>
      </w:r>
      <w:proofErr w:type="spellStart"/>
      <w:r w:rsidR="00C8619A" w:rsidRPr="00C8619A">
        <w:rPr>
          <w:szCs w:val="24"/>
        </w:rPr>
        <w:t>Williamsen</w:t>
      </w:r>
      <w:proofErr w:type="spellEnd"/>
      <w:r w:rsidR="00C8619A" w:rsidRPr="00C8619A">
        <w:rPr>
          <w:b/>
          <w:szCs w:val="24"/>
        </w:rPr>
        <w:t xml:space="preserve"> </w:t>
      </w:r>
      <w:r w:rsidRPr="00C8619A">
        <w:rPr>
          <w:szCs w:val="24"/>
        </w:rPr>
        <w:t xml:space="preserve">moved to adjourn, and </w:t>
      </w:r>
      <w:r w:rsidR="00C8619A" w:rsidRPr="00C8619A">
        <w:rPr>
          <w:szCs w:val="24"/>
        </w:rPr>
        <w:t xml:space="preserve">Susan </w:t>
      </w:r>
      <w:proofErr w:type="spellStart"/>
      <w:r w:rsidR="00C8619A" w:rsidRPr="00C8619A">
        <w:rPr>
          <w:szCs w:val="24"/>
        </w:rPr>
        <w:t>Paun</w:t>
      </w:r>
      <w:proofErr w:type="spellEnd"/>
      <w:r w:rsidR="00C8619A" w:rsidRPr="00C8619A">
        <w:rPr>
          <w:szCs w:val="24"/>
        </w:rPr>
        <w:t xml:space="preserve"> de </w:t>
      </w:r>
      <w:proofErr w:type="spellStart"/>
      <w:r w:rsidR="00C8619A" w:rsidRPr="00C8619A">
        <w:rPr>
          <w:szCs w:val="24"/>
        </w:rPr>
        <w:t>García</w:t>
      </w:r>
      <w:proofErr w:type="spellEnd"/>
      <w:r w:rsidR="00C8619A" w:rsidRPr="00C8619A">
        <w:rPr>
          <w:szCs w:val="24"/>
        </w:rPr>
        <w:t xml:space="preserve"> </w:t>
      </w:r>
      <w:r w:rsidRPr="00C8619A">
        <w:rPr>
          <w:szCs w:val="24"/>
        </w:rPr>
        <w:t xml:space="preserve">seconded. The </w:t>
      </w:r>
      <w:r w:rsidR="00C8619A" w:rsidRPr="00C8619A">
        <w:rPr>
          <w:szCs w:val="24"/>
        </w:rPr>
        <w:t>meeting was adjourned at 8:50.</w:t>
      </w:r>
    </w:p>
    <w:p w:rsidR="00A55846" w:rsidRPr="00C8619A" w:rsidRDefault="00A55846" w:rsidP="00A55846">
      <w:pPr>
        <w:rPr>
          <w:szCs w:val="24"/>
        </w:rPr>
      </w:pPr>
    </w:p>
    <w:p w:rsidR="00A55846" w:rsidRDefault="00A55846" w:rsidP="00A55846">
      <w:pPr>
        <w:rPr>
          <w:szCs w:val="24"/>
        </w:rPr>
      </w:pPr>
      <w:r w:rsidRPr="00C8619A">
        <w:rPr>
          <w:szCs w:val="24"/>
        </w:rPr>
        <w:t>Respectfully submitted,</w:t>
      </w:r>
    </w:p>
    <w:p w:rsidR="003A7751" w:rsidRPr="00C8619A" w:rsidRDefault="003A7751" w:rsidP="00A55846">
      <w:pPr>
        <w:rPr>
          <w:szCs w:val="24"/>
        </w:rPr>
      </w:pPr>
    </w:p>
    <w:p w:rsidR="00A55846" w:rsidRPr="00C8619A" w:rsidRDefault="00A55846" w:rsidP="00A55846">
      <w:pPr>
        <w:rPr>
          <w:szCs w:val="24"/>
        </w:rPr>
      </w:pPr>
      <w:r w:rsidRPr="00C8619A">
        <w:rPr>
          <w:szCs w:val="24"/>
        </w:rPr>
        <w:t>Donald R. Larson</w:t>
      </w:r>
    </w:p>
    <w:p w:rsidR="00425C37" w:rsidRDefault="00A55846">
      <w:r w:rsidRPr="00C8619A">
        <w:rPr>
          <w:szCs w:val="24"/>
        </w:rPr>
        <w:t>Secretary</w:t>
      </w:r>
      <w:bookmarkStart w:id="0" w:name="_GoBack"/>
      <w:bookmarkEnd w:id="0"/>
    </w:p>
    <w:sectPr w:rsidR="00425C37" w:rsidSect="003B1BC5">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DD" w:rsidRDefault="00E166DD">
      <w:r>
        <w:separator/>
      </w:r>
    </w:p>
  </w:endnote>
  <w:endnote w:type="continuationSeparator" w:id="0">
    <w:p w:rsidR="00E166DD" w:rsidRDefault="00E1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DD" w:rsidRDefault="00E166DD">
      <w:r>
        <w:separator/>
      </w:r>
    </w:p>
  </w:footnote>
  <w:footnote w:type="continuationSeparator" w:id="0">
    <w:p w:rsidR="00E166DD" w:rsidRDefault="00E1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E5" w:rsidRDefault="003A7751" w:rsidP="003B1BC5">
    <w:pPr>
      <w:pStyle w:val="Head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8352E5" w:rsidRDefault="00E166DD" w:rsidP="003B1B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E5" w:rsidRDefault="003A7751" w:rsidP="003B1BC5">
    <w:pPr>
      <w:pStyle w:val="Head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7D00EF">
      <w:rPr>
        <w:rStyle w:val="PageNumber"/>
        <w:rFonts w:eastAsia="Times"/>
        <w:noProof/>
      </w:rPr>
      <w:t>2</w:t>
    </w:r>
    <w:r>
      <w:rPr>
        <w:rStyle w:val="PageNumber"/>
        <w:rFonts w:eastAsia="Times"/>
      </w:rPr>
      <w:fldChar w:fldCharType="end"/>
    </w:r>
  </w:p>
  <w:p w:rsidR="008352E5" w:rsidRDefault="00E166DD" w:rsidP="003B1B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46"/>
    <w:rsid w:val="00084757"/>
    <w:rsid w:val="00300BA7"/>
    <w:rsid w:val="003A7751"/>
    <w:rsid w:val="00425C37"/>
    <w:rsid w:val="0051547F"/>
    <w:rsid w:val="005D059C"/>
    <w:rsid w:val="007972DF"/>
    <w:rsid w:val="007D00EF"/>
    <w:rsid w:val="008B6123"/>
    <w:rsid w:val="00A55846"/>
    <w:rsid w:val="00A6146F"/>
    <w:rsid w:val="00B24665"/>
    <w:rsid w:val="00C8619A"/>
    <w:rsid w:val="00CA5DC2"/>
    <w:rsid w:val="00D13E6E"/>
    <w:rsid w:val="00E1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4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5846"/>
    <w:pPr>
      <w:keepNext/>
      <w:outlineLvl w:val="0"/>
    </w:pPr>
    <w:rPr>
      <w:rFonts w:ascii="Courier" w:hAnsi="Courier"/>
      <w:b/>
    </w:rPr>
  </w:style>
  <w:style w:type="paragraph" w:styleId="Heading2">
    <w:name w:val="heading 2"/>
    <w:basedOn w:val="Normal"/>
    <w:next w:val="Normal"/>
    <w:link w:val="Heading2Char"/>
    <w:qFormat/>
    <w:rsid w:val="00A55846"/>
    <w:pPr>
      <w:keepNext/>
      <w:jc w:val="center"/>
      <w:outlineLvl w:val="1"/>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846"/>
    <w:rPr>
      <w:rFonts w:ascii="Courier" w:eastAsia="Times New Roman" w:hAnsi="Courier" w:cs="Times New Roman"/>
      <w:b/>
      <w:sz w:val="24"/>
      <w:szCs w:val="20"/>
    </w:rPr>
  </w:style>
  <w:style w:type="character" w:customStyle="1" w:styleId="Heading2Char">
    <w:name w:val="Heading 2 Char"/>
    <w:basedOn w:val="DefaultParagraphFont"/>
    <w:link w:val="Heading2"/>
    <w:rsid w:val="00A55846"/>
    <w:rPr>
      <w:rFonts w:ascii="Times" w:eastAsia="Times" w:hAnsi="Times" w:cs="Times New Roman"/>
      <w:b/>
      <w:sz w:val="24"/>
      <w:szCs w:val="20"/>
    </w:rPr>
  </w:style>
  <w:style w:type="paragraph" w:styleId="Header">
    <w:name w:val="header"/>
    <w:basedOn w:val="Normal"/>
    <w:link w:val="HeaderChar"/>
    <w:uiPriority w:val="99"/>
    <w:rsid w:val="00A55846"/>
    <w:pPr>
      <w:tabs>
        <w:tab w:val="center" w:pos="4320"/>
        <w:tab w:val="right" w:pos="8640"/>
      </w:tabs>
    </w:pPr>
  </w:style>
  <w:style w:type="character" w:customStyle="1" w:styleId="HeaderChar">
    <w:name w:val="Header Char"/>
    <w:basedOn w:val="DefaultParagraphFont"/>
    <w:link w:val="Header"/>
    <w:uiPriority w:val="99"/>
    <w:rsid w:val="00A55846"/>
    <w:rPr>
      <w:rFonts w:ascii="Times New Roman" w:eastAsia="Times New Roman" w:hAnsi="Times New Roman" w:cs="Times New Roman"/>
      <w:sz w:val="24"/>
      <w:szCs w:val="20"/>
    </w:rPr>
  </w:style>
  <w:style w:type="character" w:styleId="PageNumber">
    <w:name w:val="page number"/>
    <w:basedOn w:val="DefaultParagraphFont"/>
    <w:rsid w:val="00A55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4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5846"/>
    <w:pPr>
      <w:keepNext/>
      <w:outlineLvl w:val="0"/>
    </w:pPr>
    <w:rPr>
      <w:rFonts w:ascii="Courier" w:hAnsi="Courier"/>
      <w:b/>
    </w:rPr>
  </w:style>
  <w:style w:type="paragraph" w:styleId="Heading2">
    <w:name w:val="heading 2"/>
    <w:basedOn w:val="Normal"/>
    <w:next w:val="Normal"/>
    <w:link w:val="Heading2Char"/>
    <w:qFormat/>
    <w:rsid w:val="00A55846"/>
    <w:pPr>
      <w:keepNext/>
      <w:jc w:val="center"/>
      <w:outlineLvl w:val="1"/>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846"/>
    <w:rPr>
      <w:rFonts w:ascii="Courier" w:eastAsia="Times New Roman" w:hAnsi="Courier" w:cs="Times New Roman"/>
      <w:b/>
      <w:sz w:val="24"/>
      <w:szCs w:val="20"/>
    </w:rPr>
  </w:style>
  <w:style w:type="character" w:customStyle="1" w:styleId="Heading2Char">
    <w:name w:val="Heading 2 Char"/>
    <w:basedOn w:val="DefaultParagraphFont"/>
    <w:link w:val="Heading2"/>
    <w:rsid w:val="00A55846"/>
    <w:rPr>
      <w:rFonts w:ascii="Times" w:eastAsia="Times" w:hAnsi="Times" w:cs="Times New Roman"/>
      <w:b/>
      <w:sz w:val="24"/>
      <w:szCs w:val="20"/>
    </w:rPr>
  </w:style>
  <w:style w:type="paragraph" w:styleId="Header">
    <w:name w:val="header"/>
    <w:basedOn w:val="Normal"/>
    <w:link w:val="HeaderChar"/>
    <w:uiPriority w:val="99"/>
    <w:rsid w:val="00A55846"/>
    <w:pPr>
      <w:tabs>
        <w:tab w:val="center" w:pos="4320"/>
        <w:tab w:val="right" w:pos="8640"/>
      </w:tabs>
    </w:pPr>
  </w:style>
  <w:style w:type="character" w:customStyle="1" w:styleId="HeaderChar">
    <w:name w:val="Header Char"/>
    <w:basedOn w:val="DefaultParagraphFont"/>
    <w:link w:val="Header"/>
    <w:uiPriority w:val="99"/>
    <w:rsid w:val="00A55846"/>
    <w:rPr>
      <w:rFonts w:ascii="Times New Roman" w:eastAsia="Times New Roman" w:hAnsi="Times New Roman" w:cs="Times New Roman"/>
      <w:sz w:val="24"/>
      <w:szCs w:val="20"/>
    </w:rPr>
  </w:style>
  <w:style w:type="character" w:styleId="PageNumber">
    <w:name w:val="page number"/>
    <w:basedOn w:val="DefaultParagraphFont"/>
    <w:rsid w:val="00A5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larson3</dc:creator>
  <cp:lastModifiedBy>Don</cp:lastModifiedBy>
  <cp:revision>4</cp:revision>
  <dcterms:created xsi:type="dcterms:W3CDTF">2011-02-07T17:47:00Z</dcterms:created>
  <dcterms:modified xsi:type="dcterms:W3CDTF">2011-02-07T21:58:00Z</dcterms:modified>
</cp:coreProperties>
</file>